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69155" w14:textId="77777777" w:rsidR="00904FA6" w:rsidRDefault="00904FA6">
      <w:pPr>
        <w:pStyle w:val="BodyText"/>
        <w:rPr>
          <w:rFonts w:ascii="Times New Roman"/>
          <w:sz w:val="20"/>
        </w:rPr>
      </w:pPr>
    </w:p>
    <w:p w14:paraId="44CCE707" w14:textId="77777777" w:rsidR="00904FA6" w:rsidRDefault="00904FA6">
      <w:pPr>
        <w:pStyle w:val="BodyText"/>
        <w:rPr>
          <w:rFonts w:ascii="Times New Roman"/>
          <w:sz w:val="20"/>
        </w:rPr>
      </w:pPr>
    </w:p>
    <w:p w14:paraId="03C7C014" w14:textId="77777777" w:rsidR="00904FA6" w:rsidRDefault="00904FA6">
      <w:pPr>
        <w:pStyle w:val="BodyText"/>
        <w:spacing w:before="2"/>
        <w:rPr>
          <w:rFonts w:ascii="Times New Roman"/>
        </w:rPr>
      </w:pPr>
    </w:p>
    <w:p w14:paraId="21206C26" w14:textId="77777777" w:rsidR="00904FA6" w:rsidRDefault="0021124A">
      <w:pPr>
        <w:pStyle w:val="Heading1"/>
        <w:spacing w:line="264" w:lineRule="auto"/>
        <w:ind w:left="4184" w:right="279" w:hanging="3946"/>
        <w:rPr>
          <w:u w:val="none"/>
        </w:rPr>
      </w:pPr>
      <w:r>
        <w:rPr>
          <w:u w:val="thick"/>
        </w:rPr>
        <w:t>Practitioner’s Report on Income Tax Returns and Profit &amp; Loss Accounts and Financial</w:t>
      </w:r>
      <w:r>
        <w:rPr>
          <w:u w:val="none"/>
        </w:rPr>
        <w:t xml:space="preserve"> </w:t>
      </w:r>
      <w:r>
        <w:rPr>
          <w:u w:val="thick"/>
        </w:rPr>
        <w:t>Statements</w:t>
      </w:r>
    </w:p>
    <w:p w14:paraId="73E1C013" w14:textId="77777777" w:rsidR="00904FA6" w:rsidRDefault="00904FA6">
      <w:pPr>
        <w:pStyle w:val="BodyText"/>
        <w:rPr>
          <w:b/>
          <w:sz w:val="20"/>
        </w:rPr>
      </w:pPr>
    </w:p>
    <w:p w14:paraId="369283AD" w14:textId="77777777" w:rsidR="00904FA6" w:rsidRDefault="00904FA6">
      <w:pPr>
        <w:pStyle w:val="BodyText"/>
        <w:spacing w:before="9"/>
        <w:rPr>
          <w:b/>
        </w:rPr>
      </w:pPr>
    </w:p>
    <w:p w14:paraId="2DD2578B" w14:textId="77777777" w:rsidR="00904FA6" w:rsidRDefault="0021124A">
      <w:pPr>
        <w:pStyle w:val="ListParagraph"/>
        <w:numPr>
          <w:ilvl w:val="0"/>
          <w:numId w:val="1"/>
        </w:numPr>
        <w:tabs>
          <w:tab w:val="left" w:pos="820"/>
        </w:tabs>
        <w:spacing w:before="94"/>
      </w:pPr>
      <w:r>
        <w:t>This</w:t>
      </w:r>
      <w:r>
        <w:rPr>
          <w:spacing w:val="11"/>
        </w:rPr>
        <w:t xml:space="preserve"> </w:t>
      </w:r>
      <w:r>
        <w:t>Report</w:t>
      </w:r>
      <w:r>
        <w:rPr>
          <w:spacing w:val="13"/>
        </w:rPr>
        <w:t xml:space="preserve"> </w:t>
      </w:r>
      <w:r>
        <w:t>is</w:t>
      </w:r>
      <w:r>
        <w:rPr>
          <w:spacing w:val="11"/>
        </w:rPr>
        <w:t xml:space="preserve"> </w:t>
      </w:r>
      <w:r>
        <w:t>issued</w:t>
      </w:r>
      <w:r>
        <w:rPr>
          <w:spacing w:val="14"/>
        </w:rPr>
        <w:t xml:space="preserve"> </w:t>
      </w:r>
      <w:r>
        <w:t>in</w:t>
      </w:r>
      <w:r>
        <w:rPr>
          <w:spacing w:val="9"/>
        </w:rPr>
        <w:t xml:space="preserve"> </w:t>
      </w:r>
      <w:r>
        <w:t>accordance</w:t>
      </w:r>
      <w:r>
        <w:rPr>
          <w:spacing w:val="14"/>
        </w:rPr>
        <w:t xml:space="preserve"> </w:t>
      </w:r>
      <w:r>
        <w:t>with</w:t>
      </w:r>
      <w:r>
        <w:rPr>
          <w:spacing w:val="14"/>
        </w:rPr>
        <w:t xml:space="preserve"> </w:t>
      </w:r>
      <w:r>
        <w:t>the</w:t>
      </w:r>
      <w:r>
        <w:rPr>
          <w:spacing w:val="9"/>
        </w:rPr>
        <w:t xml:space="preserve"> </w:t>
      </w:r>
      <w:r>
        <w:t>terms</w:t>
      </w:r>
      <w:r>
        <w:rPr>
          <w:spacing w:val="11"/>
        </w:rPr>
        <w:t xml:space="preserve"> </w:t>
      </w:r>
      <w:r>
        <w:t>of</w:t>
      </w:r>
      <w:r>
        <w:rPr>
          <w:spacing w:val="17"/>
        </w:rPr>
        <w:t xml:space="preserve"> </w:t>
      </w:r>
      <w:r>
        <w:t>our</w:t>
      </w:r>
      <w:r>
        <w:rPr>
          <w:spacing w:val="10"/>
        </w:rPr>
        <w:t xml:space="preserve"> </w:t>
      </w:r>
      <w:r>
        <w:t>engagement</w:t>
      </w:r>
      <w:r>
        <w:rPr>
          <w:spacing w:val="13"/>
        </w:rPr>
        <w:t xml:space="preserve"> </w:t>
      </w:r>
      <w:r>
        <w:t>letter</w:t>
      </w:r>
      <w:r>
        <w:rPr>
          <w:spacing w:val="10"/>
        </w:rPr>
        <w:t xml:space="preserve"> </w:t>
      </w:r>
      <w:r>
        <w:t>by</w:t>
      </w:r>
    </w:p>
    <w:p w14:paraId="79754536" w14:textId="77777777" w:rsidR="00904FA6" w:rsidRDefault="0021124A">
      <w:pPr>
        <w:pStyle w:val="Heading1"/>
        <w:tabs>
          <w:tab w:val="left" w:pos="3882"/>
        </w:tabs>
        <w:spacing w:before="16"/>
        <w:rPr>
          <w:b w:val="0"/>
          <w:u w:val="none"/>
        </w:rPr>
      </w:pPr>
      <w:r>
        <w:rPr>
          <w:u w:val="none"/>
        </w:rPr>
        <w:t>_</w:t>
      </w:r>
      <w:r>
        <w:t xml:space="preserve"> </w:t>
      </w:r>
      <w:r>
        <w:tab/>
      </w:r>
      <w:r>
        <w:rPr>
          <w:u w:val="none"/>
        </w:rPr>
        <w:t>_</w:t>
      </w:r>
      <w:r>
        <w:rPr>
          <w:b w:val="0"/>
          <w:u w:val="none"/>
        </w:rPr>
        <w:t>.</w:t>
      </w:r>
    </w:p>
    <w:p w14:paraId="22ED2107" w14:textId="77777777" w:rsidR="00904FA6" w:rsidRDefault="00904FA6">
      <w:pPr>
        <w:pStyle w:val="BodyText"/>
        <w:rPr>
          <w:sz w:val="26"/>
        </w:rPr>
      </w:pPr>
    </w:p>
    <w:p w14:paraId="7E18DF7B" w14:textId="6B985702" w:rsidR="00904FA6" w:rsidRDefault="0021124A">
      <w:pPr>
        <w:pStyle w:val="ListParagraph"/>
        <w:numPr>
          <w:ilvl w:val="0"/>
          <w:numId w:val="1"/>
        </w:numPr>
        <w:tabs>
          <w:tab w:val="left" w:pos="820"/>
        </w:tabs>
        <w:spacing w:line="259" w:lineRule="auto"/>
        <w:ind w:right="155"/>
        <w:jc w:val="both"/>
      </w:pPr>
      <w:r>
        <w:t>The accompanying Income Tax Returns, Computation of Income and Profit and Loss Account and Financial Statements for financial year</w:t>
      </w:r>
      <w:r>
        <w:t xml:space="preserve"> ended </w:t>
      </w:r>
      <w:r>
        <w:rPr>
          <w:b/>
        </w:rPr>
        <w:t xml:space="preserve">31/03/2019 </w:t>
      </w:r>
      <w:r>
        <w:t>is</w:t>
      </w:r>
      <w:r>
        <w:t xml:space="preserve"> prepared from trial balance produced before us for the respective year</w:t>
      </w:r>
      <w:r>
        <w:t xml:space="preserve"> w</w:t>
      </w:r>
      <w:r>
        <w:t>hich is</w:t>
      </w:r>
      <w:r>
        <w:t xml:space="preserve"> prepared from unaudited books of</w:t>
      </w:r>
      <w:r>
        <w:rPr>
          <w:spacing w:val="-15"/>
        </w:rPr>
        <w:t xml:space="preserve"> </w:t>
      </w:r>
      <w:r>
        <w:t>account.</w:t>
      </w:r>
    </w:p>
    <w:p w14:paraId="1B427F00" w14:textId="77777777" w:rsidR="00904FA6" w:rsidRDefault="00904FA6">
      <w:pPr>
        <w:pStyle w:val="BodyText"/>
        <w:spacing w:before="1"/>
        <w:rPr>
          <w:sz w:val="23"/>
        </w:rPr>
      </w:pPr>
    </w:p>
    <w:p w14:paraId="610EECA7" w14:textId="77777777" w:rsidR="00904FA6" w:rsidRDefault="0021124A">
      <w:pPr>
        <w:pStyle w:val="Heading1"/>
        <w:rPr>
          <w:u w:val="none"/>
        </w:rPr>
      </w:pPr>
      <w:r>
        <w:rPr>
          <w:u w:val="thick"/>
        </w:rPr>
        <w:t>MANAGEMENT’S RESPONSIBILITY</w:t>
      </w:r>
      <w:r>
        <w:rPr>
          <w:u w:val="none"/>
        </w:rPr>
        <w:t>:</w:t>
      </w:r>
    </w:p>
    <w:p w14:paraId="1499B1B7" w14:textId="77777777" w:rsidR="00904FA6" w:rsidRDefault="0021124A">
      <w:pPr>
        <w:pStyle w:val="ListParagraph"/>
        <w:numPr>
          <w:ilvl w:val="0"/>
          <w:numId w:val="1"/>
        </w:numPr>
        <w:tabs>
          <w:tab w:val="left" w:pos="820"/>
        </w:tabs>
        <w:spacing w:before="25"/>
        <w:jc w:val="both"/>
      </w:pPr>
      <w:r>
        <w:t>The</w:t>
      </w:r>
      <w:r>
        <w:rPr>
          <w:spacing w:val="5"/>
        </w:rPr>
        <w:t xml:space="preserve"> </w:t>
      </w:r>
      <w:r>
        <w:t>preparation</w:t>
      </w:r>
      <w:r>
        <w:rPr>
          <w:spacing w:val="6"/>
        </w:rPr>
        <w:t xml:space="preserve"> </w:t>
      </w:r>
      <w:r>
        <w:t>of</w:t>
      </w:r>
      <w:r>
        <w:rPr>
          <w:spacing w:val="13"/>
        </w:rPr>
        <w:t xml:space="preserve"> </w:t>
      </w:r>
      <w:r>
        <w:t>the</w:t>
      </w:r>
      <w:r>
        <w:rPr>
          <w:spacing w:val="5"/>
        </w:rPr>
        <w:t xml:space="preserve"> </w:t>
      </w:r>
      <w:r>
        <w:t>Statement</w:t>
      </w:r>
      <w:r>
        <w:rPr>
          <w:spacing w:val="9"/>
        </w:rPr>
        <w:t xml:space="preserve"> </w:t>
      </w:r>
      <w:r>
        <w:t>is</w:t>
      </w:r>
      <w:r>
        <w:rPr>
          <w:spacing w:val="3"/>
        </w:rPr>
        <w:t xml:space="preserve"> </w:t>
      </w:r>
      <w:r>
        <w:t>the</w:t>
      </w:r>
      <w:r>
        <w:rPr>
          <w:spacing w:val="10"/>
        </w:rPr>
        <w:t xml:space="preserve"> </w:t>
      </w:r>
      <w:r>
        <w:t>responsibility</w:t>
      </w:r>
      <w:r>
        <w:rPr>
          <w:spacing w:val="7"/>
        </w:rPr>
        <w:t xml:space="preserve"> </w:t>
      </w:r>
      <w:r>
        <w:t>of</w:t>
      </w:r>
      <w:r>
        <w:rPr>
          <w:spacing w:val="9"/>
        </w:rPr>
        <w:t xml:space="preserve"> </w:t>
      </w:r>
      <w:r>
        <w:t>the</w:t>
      </w:r>
      <w:r>
        <w:rPr>
          <w:spacing w:val="9"/>
        </w:rPr>
        <w:t xml:space="preserve"> </w:t>
      </w:r>
      <w:r>
        <w:t>Management</w:t>
      </w:r>
      <w:r>
        <w:rPr>
          <w:spacing w:val="4"/>
        </w:rPr>
        <w:t xml:space="preserve"> </w:t>
      </w:r>
      <w:r>
        <w:t>of</w:t>
      </w:r>
      <w:r>
        <w:rPr>
          <w:spacing w:val="10"/>
        </w:rPr>
        <w:t xml:space="preserve"> </w:t>
      </w:r>
      <w:r>
        <w:t>business</w:t>
      </w:r>
      <w:r>
        <w:rPr>
          <w:spacing w:val="4"/>
        </w:rPr>
        <w:t xml:space="preserve"> </w:t>
      </w:r>
      <w:r>
        <w:t>of</w:t>
      </w:r>
    </w:p>
    <w:p w14:paraId="6743744C" w14:textId="77777777" w:rsidR="00904FA6" w:rsidRDefault="0021124A">
      <w:pPr>
        <w:pStyle w:val="BodyText"/>
        <w:tabs>
          <w:tab w:val="left" w:pos="3882"/>
        </w:tabs>
        <w:spacing w:before="16" w:line="261" w:lineRule="auto"/>
        <w:ind w:left="820" w:right="155"/>
        <w:jc w:val="both"/>
      </w:pPr>
      <w:r>
        <w:rPr>
          <w:b/>
        </w:rPr>
        <w:t>_</w:t>
      </w:r>
      <w:r>
        <w:rPr>
          <w:b/>
          <w:u w:val="single"/>
        </w:rPr>
        <w:t xml:space="preserve"> </w:t>
      </w:r>
      <w:r>
        <w:rPr>
          <w:b/>
          <w:u w:val="single"/>
        </w:rPr>
        <w:tab/>
      </w:r>
      <w:r>
        <w:rPr>
          <w:b/>
        </w:rPr>
        <w:t xml:space="preserve">_ </w:t>
      </w:r>
      <w:r>
        <w:t>including the preparation and maintenance of all accounting and other relevant supporting records and documents. This responsibility includes the design, implementation and maintenance of internal control relevant to the preparation and presentation of the</w:t>
      </w:r>
      <w:r>
        <w:t xml:space="preserve"> Statement and applying an appropriate basis of preparation; and making estimates that are reasonable in the</w:t>
      </w:r>
      <w:r>
        <w:rPr>
          <w:spacing w:val="-8"/>
        </w:rPr>
        <w:t xml:space="preserve"> </w:t>
      </w:r>
      <w:r>
        <w:t>circumstances.</w:t>
      </w:r>
    </w:p>
    <w:p w14:paraId="21D17801" w14:textId="77777777" w:rsidR="00904FA6" w:rsidRDefault="00904FA6">
      <w:pPr>
        <w:pStyle w:val="BodyText"/>
        <w:spacing w:before="9"/>
        <w:rPr>
          <w:sz w:val="20"/>
        </w:rPr>
      </w:pPr>
    </w:p>
    <w:p w14:paraId="7BF58385" w14:textId="77777777" w:rsidR="00904FA6" w:rsidRDefault="0021124A">
      <w:pPr>
        <w:pStyle w:val="Heading1"/>
        <w:rPr>
          <w:u w:val="none"/>
        </w:rPr>
      </w:pPr>
      <w:r>
        <w:rPr>
          <w:u w:val="thick"/>
        </w:rPr>
        <w:t>PRACTITIONER’S RESPONSIBILITY</w:t>
      </w:r>
      <w:r>
        <w:rPr>
          <w:u w:val="none"/>
        </w:rPr>
        <w:t>:</w:t>
      </w:r>
    </w:p>
    <w:p w14:paraId="14C37842" w14:textId="77777777" w:rsidR="00904FA6" w:rsidRDefault="0021124A">
      <w:pPr>
        <w:pStyle w:val="ListParagraph"/>
        <w:numPr>
          <w:ilvl w:val="0"/>
          <w:numId w:val="1"/>
        </w:numPr>
        <w:tabs>
          <w:tab w:val="left" w:pos="820"/>
        </w:tabs>
        <w:spacing w:before="6"/>
        <w:jc w:val="both"/>
      </w:pPr>
      <w:r>
        <w:t>Our responsibility is to provide a reasonable assurance</w:t>
      </w:r>
      <w:r>
        <w:rPr>
          <w:spacing w:val="-7"/>
        </w:rPr>
        <w:t xml:space="preserve"> </w:t>
      </w:r>
      <w:r>
        <w:t>whether:</w:t>
      </w:r>
    </w:p>
    <w:p w14:paraId="29E94808" w14:textId="77777777" w:rsidR="00904FA6" w:rsidRDefault="0021124A">
      <w:pPr>
        <w:pStyle w:val="BodyText"/>
        <w:spacing w:before="2"/>
        <w:ind w:left="820" w:right="155"/>
        <w:jc w:val="both"/>
      </w:pPr>
      <w:r>
        <w:t>The Income Tax Return copy attached</w:t>
      </w:r>
      <w:r>
        <w:t xml:space="preserve"> is same as filed on the website of Income tax Department and the Profit and Loss Account and Balance Sheet are prepared as per the closing balances appearing in the trial balance produced before us for the respective financial years.</w:t>
      </w:r>
    </w:p>
    <w:p w14:paraId="757D1C64" w14:textId="77777777" w:rsidR="00904FA6" w:rsidRDefault="00904FA6">
      <w:pPr>
        <w:pStyle w:val="BodyText"/>
        <w:spacing w:before="4"/>
        <w:rPr>
          <w:sz w:val="21"/>
        </w:rPr>
      </w:pPr>
    </w:p>
    <w:p w14:paraId="5BB71F17" w14:textId="77777777" w:rsidR="00904FA6" w:rsidRDefault="0021124A">
      <w:pPr>
        <w:pStyle w:val="Heading1"/>
        <w:rPr>
          <w:u w:val="none"/>
        </w:rPr>
      </w:pPr>
      <w:r>
        <w:rPr>
          <w:u w:val="thick"/>
        </w:rPr>
        <w:t>OPINION</w:t>
      </w:r>
      <w:r>
        <w:rPr>
          <w:u w:val="none"/>
        </w:rPr>
        <w:t>:</w:t>
      </w:r>
    </w:p>
    <w:p w14:paraId="1B308B73" w14:textId="77777777" w:rsidR="00904FA6" w:rsidRDefault="0021124A">
      <w:pPr>
        <w:pStyle w:val="ListParagraph"/>
        <w:numPr>
          <w:ilvl w:val="0"/>
          <w:numId w:val="1"/>
        </w:numPr>
        <w:tabs>
          <w:tab w:val="left" w:pos="820"/>
        </w:tabs>
        <w:spacing w:before="6"/>
        <w:jc w:val="both"/>
      </w:pPr>
      <w:r>
        <w:t>Based on ou</w:t>
      </w:r>
      <w:r>
        <w:t>r examination, as above, we are of the opinion</w:t>
      </w:r>
      <w:r>
        <w:rPr>
          <w:spacing w:val="-13"/>
        </w:rPr>
        <w:t xml:space="preserve"> </w:t>
      </w:r>
      <w:r>
        <w:t>that:</w:t>
      </w:r>
    </w:p>
    <w:p w14:paraId="3062894E" w14:textId="77777777" w:rsidR="00904FA6" w:rsidRDefault="0021124A">
      <w:pPr>
        <w:pStyle w:val="ListParagraph"/>
        <w:numPr>
          <w:ilvl w:val="1"/>
          <w:numId w:val="1"/>
        </w:numPr>
        <w:tabs>
          <w:tab w:val="left" w:pos="1540"/>
        </w:tabs>
        <w:spacing w:before="2" w:line="251" w:lineRule="exact"/>
        <w:jc w:val="both"/>
      </w:pPr>
      <w:r>
        <w:t>ITR-V copy attached is same as filed on the website of Income tax</w:t>
      </w:r>
      <w:r>
        <w:rPr>
          <w:spacing w:val="-14"/>
        </w:rPr>
        <w:t xml:space="preserve"> </w:t>
      </w:r>
      <w:r>
        <w:t>Department</w:t>
      </w:r>
    </w:p>
    <w:p w14:paraId="4F3A3699" w14:textId="143F4396" w:rsidR="00904FA6" w:rsidRDefault="0021124A">
      <w:pPr>
        <w:pStyle w:val="ListParagraph"/>
        <w:numPr>
          <w:ilvl w:val="1"/>
          <w:numId w:val="1"/>
        </w:numPr>
        <w:tabs>
          <w:tab w:val="left" w:pos="1540"/>
        </w:tabs>
        <w:ind w:right="156"/>
        <w:jc w:val="both"/>
      </w:pPr>
      <w:r>
        <w:t>Profit and Loss Account and Balance Sheet are prepared as per the closing balances appearing in the trial balance produced bef</w:t>
      </w:r>
      <w:r>
        <w:t xml:space="preserve">ore us </w:t>
      </w:r>
      <w:r>
        <w:rPr>
          <w:spacing w:val="2"/>
        </w:rPr>
        <w:t xml:space="preserve">for </w:t>
      </w:r>
      <w:r>
        <w:t>the respective financial year.</w:t>
      </w:r>
    </w:p>
    <w:p w14:paraId="074D6D71" w14:textId="77777777" w:rsidR="00904FA6" w:rsidRDefault="00904FA6">
      <w:pPr>
        <w:pStyle w:val="BodyText"/>
        <w:spacing w:before="5"/>
        <w:rPr>
          <w:sz w:val="21"/>
        </w:rPr>
      </w:pPr>
    </w:p>
    <w:p w14:paraId="406C4412" w14:textId="77777777" w:rsidR="00904FA6" w:rsidRDefault="0021124A">
      <w:pPr>
        <w:pStyle w:val="Heading1"/>
        <w:rPr>
          <w:u w:val="none"/>
        </w:rPr>
      </w:pPr>
      <w:r>
        <w:rPr>
          <w:u w:val="thick"/>
        </w:rPr>
        <w:t>RESTRICTION ON USE</w:t>
      </w:r>
      <w:r>
        <w:rPr>
          <w:u w:val="none"/>
        </w:rPr>
        <w:t>:</w:t>
      </w:r>
    </w:p>
    <w:p w14:paraId="147C2CFA" w14:textId="69805167" w:rsidR="00904FA6" w:rsidRDefault="0021124A">
      <w:pPr>
        <w:pStyle w:val="ListParagraph"/>
        <w:numPr>
          <w:ilvl w:val="0"/>
          <w:numId w:val="1"/>
        </w:numPr>
        <w:tabs>
          <w:tab w:val="left" w:pos="820"/>
          <w:tab w:val="left" w:pos="4933"/>
          <w:tab w:val="left" w:pos="8687"/>
        </w:tabs>
        <w:spacing w:before="2" w:line="242" w:lineRule="auto"/>
        <w:ind w:right="156"/>
        <w:jc w:val="both"/>
      </w:pPr>
      <w:r>
        <w:t>The</w:t>
      </w:r>
      <w:r>
        <w:t xml:space="preserve"> certificate</w:t>
      </w:r>
      <w:r>
        <w:t xml:space="preserve"> is addressed to and provided</w:t>
      </w:r>
      <w:r>
        <w:rPr>
          <w:spacing w:val="8"/>
        </w:rPr>
        <w:t xml:space="preserve"> </w:t>
      </w:r>
      <w:r>
        <w:t>to</w:t>
      </w:r>
      <w:r>
        <w:rPr>
          <w:spacing w:val="27"/>
        </w:rPr>
        <w:t xml:space="preserve"> </w:t>
      </w:r>
      <w:r>
        <w:rPr>
          <w:b/>
        </w:rPr>
        <w:t>_</w:t>
      </w:r>
      <w:r>
        <w:rPr>
          <w:b/>
          <w:u w:val="single"/>
        </w:rPr>
        <w:t xml:space="preserve"> </w:t>
      </w:r>
      <w:r>
        <w:rPr>
          <w:b/>
          <w:u w:val="single"/>
        </w:rPr>
        <w:tab/>
      </w:r>
      <w:r>
        <w:rPr>
          <w:b/>
        </w:rPr>
        <w:t xml:space="preserve">_ </w:t>
      </w:r>
      <w:r>
        <w:rPr>
          <w:spacing w:val="-4"/>
        </w:rPr>
        <w:t xml:space="preserve">solely </w:t>
      </w:r>
      <w:r>
        <w:t>for the purpose to enable comply with requirement of Loan Document and to submit the accompanying</w:t>
      </w:r>
      <w:r>
        <w:rPr>
          <w:spacing w:val="34"/>
        </w:rPr>
        <w:t xml:space="preserve"> </w:t>
      </w:r>
      <w:r>
        <w:t>Statement</w:t>
      </w:r>
      <w:r>
        <w:rPr>
          <w:spacing w:val="30"/>
        </w:rPr>
        <w:t xml:space="preserve"> </w:t>
      </w:r>
      <w:r>
        <w:t>to</w:t>
      </w:r>
      <w:r>
        <w:rPr>
          <w:u w:val="single"/>
        </w:rPr>
        <w:t xml:space="preserve"> </w:t>
      </w:r>
      <w:r>
        <w:rPr>
          <w:u w:val="single"/>
        </w:rPr>
        <w:tab/>
      </w:r>
      <w:r>
        <w:rPr>
          <w:b/>
        </w:rPr>
        <w:t>_ Bank Limited</w:t>
      </w:r>
      <w:r>
        <w:t>, and should not be used by any other person or for any other purpose. Accordingly, we do not accept or assume</w:t>
      </w:r>
      <w:r>
        <w:rPr>
          <w:spacing w:val="5"/>
        </w:rPr>
        <w:t xml:space="preserve"> </w:t>
      </w:r>
      <w:r>
        <w:t>any</w:t>
      </w:r>
    </w:p>
    <w:p w14:paraId="7AD61C67" w14:textId="77777777" w:rsidR="00904FA6" w:rsidRDefault="00904FA6">
      <w:pPr>
        <w:spacing w:line="242" w:lineRule="auto"/>
        <w:jc w:val="both"/>
        <w:sectPr w:rsidR="00904FA6" w:rsidSect="0021124A">
          <w:type w:val="continuous"/>
          <w:pgSz w:w="12240" w:h="15840"/>
          <w:pgMar w:top="630" w:right="1280" w:bottom="280" w:left="1340" w:header="720" w:footer="720" w:gutter="0"/>
          <w:cols w:space="720"/>
        </w:sectPr>
      </w:pPr>
    </w:p>
    <w:p w14:paraId="030C945B" w14:textId="77777777" w:rsidR="00904FA6" w:rsidRDefault="0021124A">
      <w:pPr>
        <w:pStyle w:val="BodyText"/>
        <w:spacing w:before="75"/>
        <w:ind w:left="820"/>
      </w:pPr>
      <w:r>
        <w:lastRenderedPageBreak/>
        <w:t>liability or any duty of care for any other purpose or to any other person to whom this certificate is shown or into whose hands it may come without our prior consent in writing.</w:t>
      </w:r>
    </w:p>
    <w:p w14:paraId="14A42122" w14:textId="77777777" w:rsidR="00904FA6" w:rsidRDefault="00904FA6">
      <w:pPr>
        <w:pStyle w:val="BodyText"/>
        <w:rPr>
          <w:sz w:val="24"/>
        </w:rPr>
      </w:pPr>
    </w:p>
    <w:p w14:paraId="7797C00F" w14:textId="77777777" w:rsidR="00904FA6" w:rsidRDefault="00904FA6">
      <w:pPr>
        <w:pStyle w:val="BodyText"/>
        <w:spacing w:before="1"/>
        <w:rPr>
          <w:sz w:val="20"/>
        </w:rPr>
      </w:pPr>
    </w:p>
    <w:p w14:paraId="13B004D3" w14:textId="77777777" w:rsidR="00904FA6" w:rsidRDefault="0021124A">
      <w:pPr>
        <w:pStyle w:val="BodyText"/>
        <w:spacing w:line="251" w:lineRule="exact"/>
        <w:ind w:left="460"/>
      </w:pPr>
      <w:r>
        <w:rPr>
          <w:u w:val="single"/>
        </w:rPr>
        <w:t>Attached:</w:t>
      </w:r>
    </w:p>
    <w:p w14:paraId="74561C73" w14:textId="78BCF4D4" w:rsidR="00904FA6" w:rsidRDefault="0021124A" w:rsidP="0021124A">
      <w:pPr>
        <w:pStyle w:val="BodyText"/>
        <w:spacing w:line="250" w:lineRule="exact"/>
        <w:ind w:left="460"/>
        <w:rPr>
          <w:b/>
        </w:rPr>
      </w:pPr>
      <w:r>
        <w:t>ITR-V, Profit and Loss Account and Balance Sheet for financial ye</w:t>
      </w:r>
      <w:r>
        <w:t>ar</w:t>
      </w:r>
      <w:r>
        <w:t xml:space="preserve"> ended </w:t>
      </w:r>
      <w:r>
        <w:rPr>
          <w:b/>
        </w:rPr>
        <w:t>31/03/2019.</w:t>
      </w:r>
    </w:p>
    <w:p w14:paraId="268E4FDB" w14:textId="77777777" w:rsidR="00904FA6" w:rsidRDefault="00904FA6">
      <w:pPr>
        <w:pStyle w:val="BodyText"/>
        <w:spacing w:before="6"/>
        <w:rPr>
          <w:b/>
          <w:sz w:val="14"/>
        </w:rPr>
      </w:pPr>
    </w:p>
    <w:p w14:paraId="3C9A4393" w14:textId="77777777" w:rsidR="00904FA6" w:rsidRDefault="0021124A">
      <w:pPr>
        <w:pStyle w:val="BodyText"/>
        <w:tabs>
          <w:tab w:val="left" w:pos="3514"/>
        </w:tabs>
        <w:spacing w:before="93" w:line="251" w:lineRule="exact"/>
        <w:ind w:right="154"/>
        <w:jc w:val="right"/>
      </w:pPr>
      <w:r>
        <w:t>For,</w:t>
      </w:r>
      <w:r>
        <w:rPr>
          <w:u w:val="single"/>
        </w:rPr>
        <w:t xml:space="preserve"> </w:t>
      </w:r>
      <w:r>
        <w:rPr>
          <w:u w:val="single"/>
        </w:rPr>
        <w:tab/>
      </w:r>
      <w:r>
        <w:t>_.</w:t>
      </w:r>
    </w:p>
    <w:p w14:paraId="051F2F07" w14:textId="77777777" w:rsidR="00904FA6" w:rsidRDefault="0021124A">
      <w:pPr>
        <w:pStyle w:val="BodyText"/>
        <w:spacing w:line="251" w:lineRule="exact"/>
        <w:ind w:right="153"/>
        <w:jc w:val="right"/>
      </w:pPr>
      <w:r>
        <w:t>Chartered</w:t>
      </w:r>
      <w:r>
        <w:rPr>
          <w:spacing w:val="-2"/>
        </w:rPr>
        <w:t xml:space="preserve"> </w:t>
      </w:r>
      <w:r>
        <w:t>Accountants</w:t>
      </w:r>
    </w:p>
    <w:p w14:paraId="185BE41B" w14:textId="77777777" w:rsidR="00904FA6" w:rsidRDefault="00904FA6">
      <w:pPr>
        <w:pStyle w:val="BodyText"/>
        <w:rPr>
          <w:sz w:val="20"/>
        </w:rPr>
      </w:pPr>
    </w:p>
    <w:p w14:paraId="184A9B01" w14:textId="77777777" w:rsidR="00904FA6" w:rsidRDefault="00904FA6">
      <w:pPr>
        <w:pStyle w:val="BodyText"/>
        <w:spacing w:before="10"/>
        <w:rPr>
          <w:sz w:val="15"/>
        </w:rPr>
      </w:pPr>
    </w:p>
    <w:p w14:paraId="01293BE0" w14:textId="77777777" w:rsidR="00904FA6" w:rsidRDefault="00904FA6">
      <w:pPr>
        <w:rPr>
          <w:sz w:val="15"/>
        </w:rPr>
        <w:sectPr w:rsidR="00904FA6">
          <w:pgSz w:w="12240" w:h="15840"/>
          <w:pgMar w:top="1360" w:right="1280" w:bottom="280" w:left="1340" w:header="720" w:footer="720" w:gutter="0"/>
          <w:cols w:space="720"/>
        </w:sectPr>
      </w:pPr>
    </w:p>
    <w:p w14:paraId="25EAB0EE" w14:textId="77777777" w:rsidR="00904FA6" w:rsidRDefault="00904FA6">
      <w:pPr>
        <w:pStyle w:val="BodyText"/>
        <w:spacing w:before="2"/>
        <w:rPr>
          <w:sz w:val="33"/>
        </w:rPr>
      </w:pPr>
    </w:p>
    <w:p w14:paraId="379268EA" w14:textId="77777777" w:rsidR="00904FA6" w:rsidRDefault="0021124A">
      <w:pPr>
        <w:tabs>
          <w:tab w:val="left" w:pos="3921"/>
        </w:tabs>
        <w:spacing w:before="1"/>
        <w:ind w:left="205"/>
        <w:rPr>
          <w:sz w:val="25"/>
        </w:rPr>
      </w:pPr>
      <w:r>
        <w:rPr>
          <w:color w:val="2C4282"/>
          <w:sz w:val="25"/>
        </w:rPr>
        <w:t>UDIN:</w:t>
      </w:r>
      <w:r>
        <w:rPr>
          <w:color w:val="2C4282"/>
          <w:spacing w:val="-5"/>
          <w:sz w:val="25"/>
        </w:rPr>
        <w:t xml:space="preserve"> </w:t>
      </w:r>
      <w:r>
        <w:rPr>
          <w:color w:val="2C4282"/>
          <w:w w:val="99"/>
          <w:sz w:val="25"/>
          <w:u w:val="single" w:color="2B4181"/>
        </w:rPr>
        <w:t xml:space="preserve"> </w:t>
      </w:r>
      <w:r>
        <w:rPr>
          <w:color w:val="2C4282"/>
          <w:sz w:val="25"/>
          <w:u w:val="single" w:color="2B4181"/>
        </w:rPr>
        <w:tab/>
      </w:r>
    </w:p>
    <w:p w14:paraId="06CF9ECF" w14:textId="77777777" w:rsidR="00904FA6" w:rsidRDefault="0021124A">
      <w:pPr>
        <w:pStyle w:val="BodyText"/>
        <w:tabs>
          <w:tab w:val="left" w:pos="2035"/>
        </w:tabs>
        <w:spacing w:before="9"/>
        <w:ind w:left="205" w:right="1885"/>
      </w:pPr>
      <w:r>
        <w:t>Date:</w:t>
      </w:r>
      <w:r>
        <w:rPr>
          <w:u w:val="single"/>
        </w:rPr>
        <w:tab/>
      </w:r>
      <w:r>
        <w:t xml:space="preserve"> Place:</w:t>
      </w:r>
      <w:r>
        <w:rPr>
          <w:spacing w:val="2"/>
        </w:rPr>
        <w:t xml:space="preserve"> </w:t>
      </w:r>
      <w:r>
        <w:rPr>
          <w:u w:val="single"/>
        </w:rPr>
        <w:t xml:space="preserve"> </w:t>
      </w:r>
      <w:r>
        <w:rPr>
          <w:u w:val="single"/>
        </w:rPr>
        <w:tab/>
      </w:r>
    </w:p>
    <w:p w14:paraId="660C130F" w14:textId="77777777" w:rsidR="00904FA6" w:rsidRDefault="0021124A">
      <w:pPr>
        <w:pStyle w:val="BodyText"/>
        <w:tabs>
          <w:tab w:val="left" w:pos="2778"/>
        </w:tabs>
        <w:spacing w:before="93"/>
        <w:ind w:left="205" w:right="151" w:firstLine="1972"/>
      </w:pPr>
      <w:r>
        <w:br w:type="column"/>
      </w:r>
      <w:r>
        <w:t>Partner CA</w:t>
      </w:r>
      <w:r>
        <w:rPr>
          <w:u w:val="single"/>
        </w:rPr>
        <w:t xml:space="preserve"> </w:t>
      </w:r>
      <w:r>
        <w:rPr>
          <w:u w:val="single"/>
        </w:rPr>
        <w:tab/>
      </w:r>
      <w:r>
        <w:rPr>
          <w:spacing w:val="-14"/>
        </w:rPr>
        <w:t>_</w:t>
      </w:r>
    </w:p>
    <w:p w14:paraId="78441890" w14:textId="77777777" w:rsidR="00904FA6" w:rsidRDefault="0021124A">
      <w:pPr>
        <w:pStyle w:val="BodyText"/>
        <w:tabs>
          <w:tab w:val="left" w:pos="2956"/>
        </w:tabs>
        <w:spacing w:before="3"/>
        <w:ind w:left="795" w:right="99" w:hanging="197"/>
      </w:pPr>
      <w:r>
        <w:rPr>
          <w:spacing w:val="-3"/>
        </w:rPr>
        <w:t>M.</w:t>
      </w:r>
      <w:r>
        <w:rPr>
          <w:spacing w:val="4"/>
        </w:rPr>
        <w:t xml:space="preserve"> </w:t>
      </w:r>
      <w:r>
        <w:t>No.</w:t>
      </w:r>
      <w:r>
        <w:rPr>
          <w:spacing w:val="4"/>
        </w:rPr>
        <w:t xml:space="preserve"> </w:t>
      </w:r>
      <w:r>
        <w:t>_</w:t>
      </w:r>
      <w:r>
        <w:rPr>
          <w:u w:val="single"/>
        </w:rPr>
        <w:t xml:space="preserve"> </w:t>
      </w:r>
      <w:r>
        <w:rPr>
          <w:u w:val="single"/>
        </w:rPr>
        <w:tab/>
      </w:r>
      <w:r>
        <w:t xml:space="preserve"> FRN _</w:t>
      </w:r>
      <w:r>
        <w:rPr>
          <w:u w:val="single"/>
        </w:rPr>
        <w:t xml:space="preserve"> </w:t>
      </w:r>
      <w:r>
        <w:rPr>
          <w:u w:val="single"/>
        </w:rPr>
        <w:tab/>
      </w:r>
    </w:p>
    <w:p w14:paraId="676F3EA7" w14:textId="77777777" w:rsidR="00904FA6" w:rsidRDefault="00904FA6">
      <w:pPr>
        <w:sectPr w:rsidR="00904FA6">
          <w:type w:val="continuous"/>
          <w:pgSz w:w="12240" w:h="15840"/>
          <w:pgMar w:top="1500" w:right="1280" w:bottom="280" w:left="1340" w:header="720" w:footer="720" w:gutter="0"/>
          <w:cols w:num="2" w:space="720" w:equalWidth="0">
            <w:col w:w="3962" w:space="2599"/>
            <w:col w:w="3059"/>
          </w:cols>
        </w:sectPr>
      </w:pPr>
    </w:p>
    <w:p w14:paraId="31C36DB4" w14:textId="77777777" w:rsidR="00904FA6" w:rsidRDefault="00904FA6">
      <w:pPr>
        <w:pStyle w:val="BodyText"/>
        <w:rPr>
          <w:sz w:val="20"/>
        </w:rPr>
      </w:pPr>
    </w:p>
    <w:p w14:paraId="31544E7C" w14:textId="77777777" w:rsidR="00904FA6" w:rsidRDefault="00904FA6">
      <w:pPr>
        <w:pStyle w:val="BodyText"/>
        <w:rPr>
          <w:sz w:val="20"/>
        </w:rPr>
      </w:pPr>
    </w:p>
    <w:p w14:paraId="0A53B874" w14:textId="77777777" w:rsidR="00904FA6" w:rsidRDefault="00904FA6">
      <w:pPr>
        <w:pStyle w:val="BodyText"/>
        <w:rPr>
          <w:sz w:val="20"/>
        </w:rPr>
      </w:pPr>
    </w:p>
    <w:p w14:paraId="48D7DF9B" w14:textId="77777777" w:rsidR="00904FA6" w:rsidRDefault="00904FA6">
      <w:pPr>
        <w:pStyle w:val="BodyText"/>
        <w:rPr>
          <w:sz w:val="20"/>
        </w:rPr>
      </w:pPr>
    </w:p>
    <w:p w14:paraId="1CAA1042" w14:textId="77777777" w:rsidR="00904FA6" w:rsidRDefault="00904FA6">
      <w:pPr>
        <w:pStyle w:val="BodyText"/>
        <w:rPr>
          <w:sz w:val="20"/>
        </w:rPr>
      </w:pPr>
    </w:p>
    <w:p w14:paraId="433E6A60" w14:textId="77777777" w:rsidR="00904FA6" w:rsidRDefault="0021124A">
      <w:pPr>
        <w:pStyle w:val="Heading1"/>
        <w:spacing w:before="211"/>
        <w:ind w:left="100"/>
        <w:rPr>
          <w:u w:val="none"/>
        </w:rPr>
      </w:pPr>
      <w:r>
        <w:rPr>
          <w:u w:val="thick"/>
        </w:rPr>
        <w:t>Note on ITR V and P&amp;L, BS after every stamp and Sign of CA and Date</w:t>
      </w:r>
    </w:p>
    <w:p w14:paraId="4C83B9C5" w14:textId="77777777" w:rsidR="00904FA6" w:rsidRDefault="00904FA6">
      <w:pPr>
        <w:pStyle w:val="BodyText"/>
        <w:rPr>
          <w:b/>
          <w:sz w:val="20"/>
        </w:rPr>
      </w:pPr>
    </w:p>
    <w:p w14:paraId="747A8CAF" w14:textId="77777777" w:rsidR="00904FA6" w:rsidRDefault="00904FA6">
      <w:pPr>
        <w:pStyle w:val="BodyText"/>
        <w:spacing w:before="2"/>
        <w:rPr>
          <w:b/>
          <w:sz w:val="20"/>
        </w:rPr>
      </w:pPr>
    </w:p>
    <w:p w14:paraId="1C7418C7" w14:textId="77777777" w:rsidR="00904FA6" w:rsidRDefault="0021124A">
      <w:pPr>
        <w:pStyle w:val="BodyText"/>
        <w:tabs>
          <w:tab w:val="left" w:pos="8481"/>
        </w:tabs>
        <w:spacing w:before="1"/>
        <w:ind w:left="100"/>
      </w:pPr>
      <w:r>
        <w:t>“As per our Practitioner’s Report attached of even date</w:t>
      </w:r>
      <w:r>
        <w:rPr>
          <w:spacing w:val="-18"/>
        </w:rPr>
        <w:t xml:space="preserve"> </w:t>
      </w:r>
      <w:r>
        <w:t>under</w:t>
      </w:r>
      <w:r>
        <w:rPr>
          <w:spacing w:val="-2"/>
        </w:rPr>
        <w:t xml:space="preserve"> </w:t>
      </w:r>
      <w:r>
        <w:t>UDIN:</w:t>
      </w:r>
      <w:r>
        <w:rPr>
          <w:u w:val="single"/>
        </w:rPr>
        <w:t xml:space="preserve"> </w:t>
      </w:r>
      <w:r>
        <w:rPr>
          <w:u w:val="single"/>
        </w:rPr>
        <w:tab/>
      </w:r>
      <w:r>
        <w:t>”</w:t>
      </w:r>
    </w:p>
    <w:p w14:paraId="2CE73FDE" w14:textId="77777777" w:rsidR="00904FA6" w:rsidRDefault="00904FA6">
      <w:pPr>
        <w:pStyle w:val="BodyText"/>
        <w:rPr>
          <w:sz w:val="24"/>
        </w:rPr>
      </w:pPr>
    </w:p>
    <w:p w14:paraId="3E89FC9E" w14:textId="77777777" w:rsidR="00904FA6" w:rsidRDefault="00904FA6">
      <w:pPr>
        <w:pStyle w:val="BodyText"/>
        <w:spacing w:before="1"/>
        <w:rPr>
          <w:sz w:val="29"/>
        </w:rPr>
      </w:pPr>
    </w:p>
    <w:p w14:paraId="4EAD127D" w14:textId="77777777" w:rsidR="00904FA6" w:rsidRDefault="0021124A">
      <w:pPr>
        <w:pStyle w:val="Heading1"/>
        <w:ind w:left="100"/>
        <w:rPr>
          <w:u w:val="none"/>
        </w:rPr>
      </w:pPr>
      <w:r>
        <w:rPr>
          <w:u w:val="thick"/>
        </w:rPr>
        <w:t>Request to a CA colleague:</w:t>
      </w:r>
    </w:p>
    <w:p w14:paraId="60AB1E20" w14:textId="77777777" w:rsidR="00904FA6" w:rsidRDefault="0021124A">
      <w:pPr>
        <w:pStyle w:val="BodyText"/>
        <w:spacing w:before="184"/>
        <w:ind w:left="100"/>
      </w:pPr>
      <w:r>
        <w:t>Please charge proper fees for above the work/assignment.</w:t>
      </w:r>
    </w:p>
    <w:p w14:paraId="1FAF8DDD" w14:textId="77777777" w:rsidR="00904FA6" w:rsidRDefault="00904FA6">
      <w:pPr>
        <w:pStyle w:val="BodyText"/>
        <w:rPr>
          <w:sz w:val="24"/>
        </w:rPr>
      </w:pPr>
    </w:p>
    <w:p w14:paraId="463CF7A8" w14:textId="04094F4C" w:rsidR="00904FA6" w:rsidRDefault="00904FA6">
      <w:pPr>
        <w:pStyle w:val="BodyText"/>
        <w:spacing w:line="410" w:lineRule="auto"/>
        <w:ind w:left="100" w:right="4779"/>
      </w:pPr>
      <w:bookmarkStart w:id="0" w:name="_GoBack"/>
      <w:bookmarkEnd w:id="0"/>
    </w:p>
    <w:sectPr w:rsidR="00904FA6">
      <w:type w:val="continuous"/>
      <w:pgSz w:w="12240" w:h="15840"/>
      <w:pgMar w:top="150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E0EF7"/>
    <w:multiLevelType w:val="hybridMultilevel"/>
    <w:tmpl w:val="97D8DA98"/>
    <w:lvl w:ilvl="0" w:tplc="9B688604">
      <w:start w:val="1"/>
      <w:numFmt w:val="decimal"/>
      <w:lvlText w:val="%1."/>
      <w:lvlJc w:val="left"/>
      <w:pPr>
        <w:ind w:left="820" w:hanging="360"/>
        <w:jc w:val="left"/>
      </w:pPr>
      <w:rPr>
        <w:rFonts w:ascii="Arial" w:eastAsia="Arial" w:hAnsi="Arial" w:cs="Arial" w:hint="default"/>
        <w:spacing w:val="0"/>
        <w:w w:val="100"/>
        <w:sz w:val="22"/>
        <w:szCs w:val="22"/>
        <w:lang w:val="en-US" w:eastAsia="en-US" w:bidi="en-US"/>
      </w:rPr>
    </w:lvl>
    <w:lvl w:ilvl="1" w:tplc="BB88CB26">
      <w:start w:val="1"/>
      <w:numFmt w:val="lowerRoman"/>
      <w:lvlText w:val="%2."/>
      <w:lvlJc w:val="left"/>
      <w:pPr>
        <w:ind w:left="1540" w:hanging="720"/>
        <w:jc w:val="left"/>
      </w:pPr>
      <w:rPr>
        <w:rFonts w:ascii="Arial" w:eastAsia="Arial" w:hAnsi="Arial" w:cs="Arial" w:hint="default"/>
        <w:spacing w:val="-1"/>
        <w:w w:val="100"/>
        <w:sz w:val="22"/>
        <w:szCs w:val="22"/>
        <w:lang w:val="en-US" w:eastAsia="en-US" w:bidi="en-US"/>
      </w:rPr>
    </w:lvl>
    <w:lvl w:ilvl="2" w:tplc="2368938C">
      <w:numFmt w:val="bullet"/>
      <w:lvlText w:val="•"/>
      <w:lvlJc w:val="left"/>
      <w:pPr>
        <w:ind w:left="2437" w:hanging="720"/>
      </w:pPr>
      <w:rPr>
        <w:rFonts w:hint="default"/>
        <w:lang w:val="en-US" w:eastAsia="en-US" w:bidi="en-US"/>
      </w:rPr>
    </w:lvl>
    <w:lvl w:ilvl="3" w:tplc="037C0088">
      <w:numFmt w:val="bullet"/>
      <w:lvlText w:val="•"/>
      <w:lvlJc w:val="left"/>
      <w:pPr>
        <w:ind w:left="3335" w:hanging="720"/>
      </w:pPr>
      <w:rPr>
        <w:rFonts w:hint="default"/>
        <w:lang w:val="en-US" w:eastAsia="en-US" w:bidi="en-US"/>
      </w:rPr>
    </w:lvl>
    <w:lvl w:ilvl="4" w:tplc="B88EA060">
      <w:numFmt w:val="bullet"/>
      <w:lvlText w:val="•"/>
      <w:lvlJc w:val="left"/>
      <w:pPr>
        <w:ind w:left="4233" w:hanging="720"/>
      </w:pPr>
      <w:rPr>
        <w:rFonts w:hint="default"/>
        <w:lang w:val="en-US" w:eastAsia="en-US" w:bidi="en-US"/>
      </w:rPr>
    </w:lvl>
    <w:lvl w:ilvl="5" w:tplc="14101666">
      <w:numFmt w:val="bullet"/>
      <w:lvlText w:val="•"/>
      <w:lvlJc w:val="left"/>
      <w:pPr>
        <w:ind w:left="5131" w:hanging="720"/>
      </w:pPr>
      <w:rPr>
        <w:rFonts w:hint="default"/>
        <w:lang w:val="en-US" w:eastAsia="en-US" w:bidi="en-US"/>
      </w:rPr>
    </w:lvl>
    <w:lvl w:ilvl="6" w:tplc="87589AAC">
      <w:numFmt w:val="bullet"/>
      <w:lvlText w:val="•"/>
      <w:lvlJc w:val="left"/>
      <w:pPr>
        <w:ind w:left="6028" w:hanging="720"/>
      </w:pPr>
      <w:rPr>
        <w:rFonts w:hint="default"/>
        <w:lang w:val="en-US" w:eastAsia="en-US" w:bidi="en-US"/>
      </w:rPr>
    </w:lvl>
    <w:lvl w:ilvl="7" w:tplc="301CE8AC">
      <w:numFmt w:val="bullet"/>
      <w:lvlText w:val="•"/>
      <w:lvlJc w:val="left"/>
      <w:pPr>
        <w:ind w:left="6926" w:hanging="720"/>
      </w:pPr>
      <w:rPr>
        <w:rFonts w:hint="default"/>
        <w:lang w:val="en-US" w:eastAsia="en-US" w:bidi="en-US"/>
      </w:rPr>
    </w:lvl>
    <w:lvl w:ilvl="8" w:tplc="8D2C4980">
      <w:numFmt w:val="bullet"/>
      <w:lvlText w:val="•"/>
      <w:lvlJc w:val="left"/>
      <w:pPr>
        <w:ind w:left="782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4FA6"/>
    <w:rsid w:val="0021124A"/>
    <w:rsid w:val="0090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5BD0"/>
  <w15:docId w15:val="{3207A06A-894B-4E2E-862F-A21F4155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ICAI-Certificate on Unaudited P&amp;L and BS</dc:title>
  <dc:creator>cap</dc:creator>
  <cp:lastModifiedBy>user</cp:lastModifiedBy>
  <cp:revision>2</cp:revision>
  <dcterms:created xsi:type="dcterms:W3CDTF">2020-01-26T18:57:00Z</dcterms:created>
  <dcterms:modified xsi:type="dcterms:W3CDTF">2020-01-26T19:02:00Z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 ICAI-Certificate on Unaudited P&amp;L and BS</vt:lpwstr>
  </property>
  <property fmtid="{D5CDD505-2E9C-101B-9397-08002B2CF9AE}" pid="4" name="LastSaved">
    <vt:filetime>2020-01-21T00:00:00Z</vt:filetime>
  </property>
</Properties>
</file>